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2C47" w14:textId="56B15F77" w:rsidR="009C0237" w:rsidRPr="00DE6C5A" w:rsidRDefault="00DE6C5A" w:rsidP="00DE6C5A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843A3A">
        <w:rPr>
          <w:rFonts w:ascii="Arial" w:eastAsia="Times New Roman" w:hAnsi="Arial" w:cs="Arial"/>
          <w:lang w:val="en-US"/>
        </w:rPr>
        <w:t xml:space="preserve">OCSiAl is </w:t>
      </w:r>
      <w:r>
        <w:rPr>
          <w:rFonts w:ascii="Arial" w:eastAsia="Times New Roman" w:hAnsi="Arial" w:cs="Arial"/>
          <w:lang w:val="en-US"/>
        </w:rPr>
        <w:t xml:space="preserve">the world’s largest manufacturer of </w:t>
      </w:r>
      <w:r w:rsidR="00E455CF">
        <w:rPr>
          <w:rFonts w:ascii="Arial" w:eastAsia="Times New Roman" w:hAnsi="Arial" w:cs="Arial"/>
          <w:lang w:val="en-US"/>
        </w:rPr>
        <w:t>TUBALL</w:t>
      </w:r>
      <w:r w:rsidR="00E455CF" w:rsidRPr="00843A3A">
        <w:rPr>
          <w:rFonts w:ascii="Arial" w:eastAsia="Times New Roman" w:hAnsi="Arial" w:cs="Arial"/>
          <w:lang w:val="en-US"/>
        </w:rPr>
        <w:t>™</w:t>
      </w:r>
      <w:r w:rsidR="00E455CF">
        <w:rPr>
          <w:rFonts w:ascii="Arial" w:eastAsia="Times New Roman" w:hAnsi="Arial" w:cs="Arial"/>
          <w:lang w:val="en-US"/>
        </w:rPr>
        <w:t xml:space="preserve">, its </w:t>
      </w:r>
      <w:r>
        <w:rPr>
          <w:rFonts w:ascii="Arial" w:eastAsia="Times New Roman" w:hAnsi="Arial" w:cs="Arial"/>
          <w:lang w:val="en-US"/>
        </w:rPr>
        <w:t>graphene nanotubes</w:t>
      </w:r>
      <w:r w:rsidR="00E455CF">
        <w:rPr>
          <w:rFonts w:ascii="Arial" w:eastAsia="Times New Roman" w:hAnsi="Arial" w:cs="Arial"/>
          <w:lang w:val="en-US"/>
        </w:rPr>
        <w:t>,</w:t>
      </w:r>
      <w:r w:rsidR="001C607C">
        <w:rPr>
          <w:rFonts w:ascii="Arial" w:eastAsia="Times New Roman" w:hAnsi="Arial" w:cs="Arial"/>
          <w:lang w:val="en-US"/>
        </w:rPr>
        <w:t xml:space="preserve"> and</w:t>
      </w:r>
      <w:r>
        <w:rPr>
          <w:rFonts w:ascii="Arial" w:eastAsia="Times New Roman" w:hAnsi="Arial" w:cs="Arial"/>
          <w:lang w:val="en-US"/>
        </w:rPr>
        <w:t xml:space="preserve"> owns the only scalable technology </w:t>
      </w:r>
      <w:r w:rsidR="001C607C">
        <w:rPr>
          <w:rFonts w:ascii="Arial" w:eastAsia="Times New Roman" w:hAnsi="Arial" w:cs="Arial"/>
          <w:lang w:val="en-US"/>
        </w:rPr>
        <w:t xml:space="preserve">that can </w:t>
      </w:r>
      <w:r>
        <w:rPr>
          <w:rFonts w:ascii="Arial" w:eastAsia="Times New Roman" w:hAnsi="Arial" w:cs="Arial"/>
          <w:lang w:val="en-US"/>
        </w:rPr>
        <w:t>synthesi</w:t>
      </w:r>
      <w:r w:rsidR="001C607C">
        <w:rPr>
          <w:rFonts w:ascii="Arial" w:eastAsia="Times New Roman" w:hAnsi="Arial" w:cs="Arial"/>
          <w:lang w:val="en-US"/>
        </w:rPr>
        <w:t>ze</w:t>
      </w:r>
      <w:r>
        <w:rPr>
          <w:rFonts w:ascii="Arial" w:eastAsia="Times New Roman" w:hAnsi="Arial" w:cs="Arial"/>
          <w:lang w:val="en-US"/>
        </w:rPr>
        <w:t xml:space="preserve"> </w:t>
      </w:r>
      <w:r w:rsidR="001C607C">
        <w:rPr>
          <w:rFonts w:ascii="Arial" w:eastAsia="Times New Roman" w:hAnsi="Arial" w:cs="Arial"/>
          <w:lang w:val="en-US"/>
        </w:rPr>
        <w:t xml:space="preserve">them </w:t>
      </w:r>
      <w:r>
        <w:rPr>
          <w:rFonts w:ascii="Arial" w:eastAsia="Times New Roman" w:hAnsi="Arial" w:cs="Arial"/>
          <w:lang w:val="en-US"/>
        </w:rPr>
        <w:t xml:space="preserve">in industrial volumes. </w:t>
      </w:r>
      <w:r w:rsidR="001C607C">
        <w:rPr>
          <w:rFonts w:ascii="Arial" w:eastAsia="Times New Roman" w:hAnsi="Arial" w:cs="Arial"/>
          <w:lang w:val="en-US"/>
        </w:rPr>
        <w:t>A g</w:t>
      </w:r>
      <w:r>
        <w:rPr>
          <w:rFonts w:ascii="Arial" w:eastAsia="Times New Roman" w:hAnsi="Arial" w:cs="Arial"/>
          <w:lang w:val="en-US"/>
        </w:rPr>
        <w:t xml:space="preserve">raphene nanotube is a rolled-up </w:t>
      </w:r>
      <w:r w:rsidR="000E2E0F">
        <w:rPr>
          <w:rFonts w:ascii="Arial" w:eastAsia="Times New Roman" w:hAnsi="Arial" w:cs="Arial"/>
          <w:lang w:val="en-US"/>
        </w:rPr>
        <w:t xml:space="preserve">sheet of </w:t>
      </w:r>
      <w:r>
        <w:rPr>
          <w:rFonts w:ascii="Arial" w:eastAsia="Times New Roman" w:hAnsi="Arial" w:cs="Arial"/>
          <w:lang w:val="en-US"/>
        </w:rPr>
        <w:t>graphene. The advantages of TUBALL</w:t>
      </w:r>
      <w:r w:rsidR="00112830" w:rsidRPr="00843A3A">
        <w:rPr>
          <w:rFonts w:ascii="Arial" w:eastAsia="Times New Roman" w:hAnsi="Arial" w:cs="Arial"/>
          <w:lang w:val="en-US"/>
        </w:rPr>
        <w:t>™</w:t>
      </w:r>
      <w:r>
        <w:rPr>
          <w:rFonts w:ascii="Arial" w:eastAsia="Times New Roman" w:hAnsi="Arial" w:cs="Arial"/>
          <w:lang w:val="en-US"/>
        </w:rPr>
        <w:t xml:space="preserve"> nanotubes in comparison with standard additives are related to the</w:t>
      </w:r>
      <w:r w:rsidR="00BA20C1">
        <w:rPr>
          <w:rFonts w:ascii="Arial" w:eastAsia="Times New Roman" w:hAnsi="Arial" w:cs="Arial"/>
          <w:lang w:val="en-US"/>
        </w:rPr>
        <w:t>ir</w:t>
      </w:r>
      <w:r>
        <w:rPr>
          <w:rFonts w:ascii="Arial" w:eastAsia="Times New Roman" w:hAnsi="Arial" w:cs="Arial"/>
          <w:lang w:val="en-US"/>
        </w:rPr>
        <w:t xml:space="preserve"> unique combination of properties, including high electrical and thermal conductivity, strength and flexibility. To simplify nanotube handling</w:t>
      </w:r>
      <w:r w:rsidR="00BA20C1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OCSiAl has developed </w:t>
      </w:r>
      <w:r w:rsidR="00BA20C1">
        <w:rPr>
          <w:rFonts w:ascii="Arial" w:eastAsia="Times New Roman" w:hAnsi="Arial" w:cs="Arial"/>
          <w:lang w:val="en-US"/>
        </w:rPr>
        <w:t xml:space="preserve">its </w:t>
      </w:r>
      <w:r>
        <w:rPr>
          <w:rFonts w:ascii="Arial" w:eastAsia="Times New Roman" w:hAnsi="Arial" w:cs="Arial"/>
          <w:lang w:val="en-US"/>
        </w:rPr>
        <w:t>TUBALL</w:t>
      </w:r>
      <w:r w:rsidRPr="00D304F4">
        <w:rPr>
          <w:rFonts w:ascii="Arial" w:hAnsi="Arial"/>
          <w:color w:val="000000"/>
          <w:lang w:val="en-US"/>
        </w:rPr>
        <w:t>™</w:t>
      </w:r>
      <w:r>
        <w:rPr>
          <w:rFonts w:ascii="Arial" w:eastAsia="Times New Roman" w:hAnsi="Arial" w:cs="Arial"/>
          <w:lang w:val="en-US"/>
        </w:rPr>
        <w:t xml:space="preserve"> MATRIX nanotube concentrate product line that allows nanotubes </w:t>
      </w:r>
      <w:r w:rsidR="00BA20C1">
        <w:rPr>
          <w:rFonts w:ascii="Arial" w:eastAsia="Times New Roman" w:hAnsi="Arial" w:cs="Arial"/>
          <w:lang w:val="en-US"/>
        </w:rPr>
        <w:t xml:space="preserve">to be used </w:t>
      </w:r>
      <w:r>
        <w:rPr>
          <w:rFonts w:ascii="Arial" w:eastAsia="Times New Roman" w:hAnsi="Arial" w:cs="Arial"/>
          <w:lang w:val="en-US"/>
        </w:rPr>
        <w:t>directly in standard manufacturing technological process</w:t>
      </w:r>
      <w:r w:rsidR="00BA20C1">
        <w:rPr>
          <w:rFonts w:ascii="Arial" w:eastAsia="Times New Roman" w:hAnsi="Arial" w:cs="Arial"/>
          <w:lang w:val="en-US"/>
        </w:rPr>
        <w:t>es</w:t>
      </w:r>
      <w:r>
        <w:rPr>
          <w:rFonts w:ascii="Arial" w:eastAsia="Times New Roman" w:hAnsi="Arial" w:cs="Arial"/>
          <w:lang w:val="en-US"/>
        </w:rPr>
        <w:t xml:space="preserve">. </w:t>
      </w:r>
      <w:r w:rsidR="00097933">
        <w:rPr>
          <w:rFonts w:ascii="Arial" w:eastAsia="Times New Roman" w:hAnsi="Arial" w:cs="Arial"/>
          <w:lang w:val="en-US"/>
        </w:rPr>
        <w:t xml:space="preserve">As little as </w:t>
      </w:r>
      <w:r>
        <w:rPr>
          <w:rFonts w:ascii="Arial" w:eastAsia="Times New Roman" w:hAnsi="Arial" w:cs="Arial"/>
          <w:lang w:val="en-US"/>
        </w:rPr>
        <w:t xml:space="preserve">0.1% of </w:t>
      </w:r>
      <w:r w:rsidR="00097933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>concentrate is</w:t>
      </w:r>
      <w:r w:rsidR="00112830">
        <w:rPr>
          <w:rFonts w:ascii="Arial" w:eastAsia="Times New Roman" w:hAnsi="Arial" w:cs="Arial"/>
          <w:lang w:val="en-US"/>
        </w:rPr>
        <w:t xml:space="preserve"> often</w:t>
      </w:r>
      <w:r>
        <w:rPr>
          <w:rFonts w:ascii="Arial" w:eastAsia="Times New Roman" w:hAnsi="Arial" w:cs="Arial"/>
          <w:lang w:val="en-US"/>
        </w:rPr>
        <w:t xml:space="preserve"> enough to improve </w:t>
      </w:r>
      <w:r w:rsidR="00097933">
        <w:rPr>
          <w:rFonts w:ascii="Arial" w:eastAsia="Times New Roman" w:hAnsi="Arial" w:cs="Arial"/>
          <w:lang w:val="en-US"/>
        </w:rPr>
        <w:t>a</w:t>
      </w:r>
      <w:r>
        <w:rPr>
          <w:rFonts w:ascii="Arial" w:eastAsia="Times New Roman" w:hAnsi="Arial" w:cs="Arial"/>
          <w:lang w:val="en-US"/>
        </w:rPr>
        <w:t xml:space="preserve"> material</w:t>
      </w:r>
      <w:r w:rsidR="00097933">
        <w:rPr>
          <w:rFonts w:ascii="Arial" w:eastAsia="Times New Roman" w:hAnsi="Arial" w:cs="Arial"/>
          <w:lang w:val="en-US"/>
        </w:rPr>
        <w:t>’</w:t>
      </w:r>
      <w:r>
        <w:rPr>
          <w:rFonts w:ascii="Arial" w:eastAsia="Times New Roman" w:hAnsi="Arial" w:cs="Arial"/>
          <w:lang w:val="en-US"/>
        </w:rPr>
        <w:t>s properties</w:t>
      </w:r>
      <w:r w:rsidR="00097933">
        <w:rPr>
          <w:rFonts w:ascii="Arial" w:eastAsia="Times New Roman" w:hAnsi="Arial" w:cs="Arial"/>
          <w:lang w:val="en-US"/>
        </w:rPr>
        <w:t xml:space="preserve"> significantly</w:t>
      </w:r>
      <w:r>
        <w:rPr>
          <w:rFonts w:ascii="Arial" w:eastAsia="Times New Roman" w:hAnsi="Arial" w:cs="Arial"/>
          <w:lang w:val="en-US"/>
        </w:rPr>
        <w:t xml:space="preserve">. </w:t>
      </w:r>
      <w:r w:rsidR="002C7EB9">
        <w:rPr>
          <w:rFonts w:ascii="Arial" w:eastAsia="Times New Roman" w:hAnsi="Arial" w:cs="Arial"/>
          <w:lang w:val="en-US"/>
        </w:rPr>
        <w:t>So far</w:t>
      </w:r>
      <w:r>
        <w:rPr>
          <w:rFonts w:ascii="Arial" w:eastAsia="Times New Roman" w:hAnsi="Arial" w:cs="Arial"/>
          <w:lang w:val="en-US"/>
        </w:rPr>
        <w:t xml:space="preserve">, </w:t>
      </w:r>
      <w:r w:rsidRPr="00843A3A">
        <w:rPr>
          <w:rFonts w:ascii="Arial" w:hAnsi="Arial" w:cs="Arial"/>
          <w:lang w:val="en-US"/>
        </w:rPr>
        <w:t>OCSiAl has developed TUBALL</w:t>
      </w:r>
      <w:r w:rsidRPr="00843A3A">
        <w:rPr>
          <w:rFonts w:ascii="Arial" w:eastAsia="Times New Roman" w:hAnsi="Arial" w:cs="Arial"/>
          <w:lang w:val="en-US"/>
        </w:rPr>
        <w:t>™</w:t>
      </w:r>
      <w:r>
        <w:rPr>
          <w:rFonts w:ascii="Arial" w:hAnsi="Arial" w:cs="Arial"/>
          <w:lang w:val="en-US"/>
        </w:rPr>
        <w:t>-formulated technologies for e</w:t>
      </w:r>
      <w:r w:rsidRPr="005214FF">
        <w:rPr>
          <w:rFonts w:ascii="Arial" w:hAnsi="Arial" w:cs="Arial"/>
          <w:lang w:val="en-US"/>
        </w:rPr>
        <w:t>lectrochemical power sources</w:t>
      </w:r>
      <w:r>
        <w:rPr>
          <w:rFonts w:ascii="Arial" w:hAnsi="Arial" w:cs="Arial"/>
          <w:lang w:val="en-US"/>
        </w:rPr>
        <w:t>, e</w:t>
      </w:r>
      <w:r w:rsidRPr="005214FF">
        <w:rPr>
          <w:rFonts w:ascii="Arial" w:hAnsi="Arial" w:cs="Arial"/>
          <w:lang w:val="en-US"/>
        </w:rPr>
        <w:t>lastomer</w:t>
      </w:r>
      <w:r>
        <w:rPr>
          <w:rFonts w:ascii="Arial" w:hAnsi="Arial" w:cs="Arial"/>
          <w:lang w:val="en-US"/>
        </w:rPr>
        <w:t>s, c</w:t>
      </w:r>
      <w:r w:rsidRPr="005214FF">
        <w:rPr>
          <w:rFonts w:ascii="Arial" w:hAnsi="Arial" w:cs="Arial"/>
          <w:lang w:val="en-US"/>
        </w:rPr>
        <w:t>omposites</w:t>
      </w:r>
      <w:r>
        <w:rPr>
          <w:rFonts w:ascii="Arial" w:hAnsi="Arial" w:cs="Arial"/>
          <w:lang w:val="en-US"/>
        </w:rPr>
        <w:t>, plastics, p</w:t>
      </w:r>
      <w:r w:rsidRPr="00843A3A">
        <w:rPr>
          <w:rFonts w:ascii="Arial" w:hAnsi="Arial" w:cs="Arial"/>
          <w:lang w:val="en-US"/>
        </w:rPr>
        <w:t>aints and coatings</w:t>
      </w:r>
      <w:r>
        <w:rPr>
          <w:rFonts w:ascii="Arial" w:hAnsi="Arial" w:cs="Arial"/>
          <w:lang w:val="en-US"/>
        </w:rPr>
        <w:t>.</w:t>
      </w:r>
      <w:r w:rsidRPr="00DE6C5A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>The</w:t>
      </w:r>
      <w:r w:rsidR="000E2E0F" w:rsidRPr="00D304F4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current production capacity is </w:t>
      </w:r>
      <w:r w:rsidR="00AF4878" w:rsidRPr="00F707B7">
        <w:rPr>
          <w:rFonts w:ascii="Arial" w:eastAsia="Times New Roman" w:hAnsi="Arial" w:cs="Arial"/>
          <w:color w:val="000000"/>
          <w:lang w:val="en-US" w:eastAsia="zh-CN" w:bidi="ar-SA"/>
        </w:rPr>
        <w:t>9</w:t>
      </w:r>
      <w:r w:rsidR="00F94ED1" w:rsidRPr="00FA7B25">
        <w:rPr>
          <w:rFonts w:ascii="Arial" w:eastAsia="Times New Roman" w:hAnsi="Arial" w:cs="Arial"/>
          <w:color w:val="000000"/>
          <w:lang w:val="en-US" w:eastAsia="zh-CN" w:bidi="ar-SA"/>
        </w:rPr>
        <w:t>0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proofErr w:type="spellStart"/>
      <w:r w:rsidR="000E2E0F"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 per year. </w:t>
      </w:r>
      <w:r w:rsidRPr="00CE0F90">
        <w:rPr>
          <w:rFonts w:ascii="Arial" w:hAnsi="Arial" w:cs="Arial"/>
          <w:color w:val="1D1D1D"/>
          <w:lang w:val="en-GB"/>
        </w:rPr>
        <w:t>Headquartered in</w:t>
      </w:r>
      <w:r w:rsidRPr="00603C19">
        <w:rPr>
          <w:rFonts w:ascii="Arial" w:hAnsi="Arial" w:cs="Arial"/>
          <w:color w:val="1D1D1D"/>
          <w:lang w:val="en-US"/>
        </w:rPr>
        <w:t xml:space="preserve"> Luxembourg, </w:t>
      </w:r>
      <w:proofErr w:type="spellStart"/>
      <w:r w:rsidR="002C7EB9">
        <w:rPr>
          <w:rFonts w:ascii="Arial" w:hAnsi="Arial" w:cs="Arial"/>
          <w:color w:val="1D1D1D"/>
          <w:lang w:val="en-US"/>
        </w:rPr>
        <w:t>OCSiAl</w:t>
      </w:r>
      <w:proofErr w:type="spellEnd"/>
      <w:r w:rsidRPr="00603C19">
        <w:rPr>
          <w:rFonts w:ascii="Arial" w:hAnsi="Arial" w:cs="Arial"/>
          <w:color w:val="1D1D1D"/>
          <w:lang w:val="en-US"/>
        </w:rPr>
        <w:t xml:space="preserve"> </w:t>
      </w:r>
      <w:r w:rsidRPr="00C056D4">
        <w:rPr>
          <w:rFonts w:ascii="Arial" w:hAnsi="Arial" w:cs="Arial"/>
          <w:color w:val="1D1D1D"/>
          <w:lang w:val="en-US"/>
        </w:rPr>
        <w:t>is represented in</w:t>
      </w:r>
      <w:r w:rsidRPr="00603C19">
        <w:rPr>
          <w:rFonts w:ascii="Arial" w:hAnsi="Arial" w:cs="Arial"/>
          <w:color w:val="1D1D1D"/>
          <w:lang w:val="en-US"/>
        </w:rPr>
        <w:t xml:space="preserve"> </w:t>
      </w:r>
      <w:r>
        <w:rPr>
          <w:rFonts w:ascii="Arial" w:hAnsi="Arial" w:cs="Arial"/>
          <w:color w:val="1D1D1D"/>
          <w:lang w:val="en-US"/>
        </w:rPr>
        <w:t>the US</w:t>
      </w:r>
      <w:r w:rsidRPr="00603C19">
        <w:rPr>
          <w:rFonts w:ascii="Arial" w:hAnsi="Arial" w:cs="Arial"/>
          <w:color w:val="1D1D1D"/>
          <w:lang w:val="en-US"/>
        </w:rPr>
        <w:t xml:space="preserve">, </w:t>
      </w:r>
      <w:r w:rsidR="00E455CF">
        <w:rPr>
          <w:rFonts w:ascii="Arial" w:hAnsi="Arial" w:cs="Arial"/>
          <w:color w:val="1D1D1D"/>
          <w:lang w:val="en-US"/>
        </w:rPr>
        <w:t xml:space="preserve">South </w:t>
      </w:r>
      <w:r w:rsidRPr="00603C19">
        <w:rPr>
          <w:rFonts w:ascii="Arial" w:hAnsi="Arial" w:cs="Arial"/>
          <w:color w:val="1D1D1D"/>
          <w:lang w:val="en-US"/>
        </w:rPr>
        <w:t>Korea, China, Hong Kong</w:t>
      </w:r>
      <w:r>
        <w:rPr>
          <w:rFonts w:ascii="Arial" w:hAnsi="Arial" w:cs="Arial"/>
          <w:color w:val="1D1D1D"/>
          <w:lang w:val="en-US"/>
        </w:rPr>
        <w:t xml:space="preserve">, </w:t>
      </w:r>
      <w:r w:rsidR="008C20E6">
        <w:rPr>
          <w:rFonts w:ascii="Arial" w:hAnsi="Arial" w:cs="Arial"/>
          <w:color w:val="1D1D1D"/>
          <w:lang w:val="en-US"/>
        </w:rPr>
        <w:t xml:space="preserve">CIS, </w:t>
      </w:r>
      <w:r>
        <w:rPr>
          <w:rFonts w:ascii="Arial" w:hAnsi="Arial" w:cs="Arial"/>
          <w:color w:val="1D1D1D"/>
          <w:lang w:val="en-US"/>
        </w:rPr>
        <w:t xml:space="preserve">Japan, </w:t>
      </w:r>
      <w:r w:rsidRPr="00603C19">
        <w:rPr>
          <w:rFonts w:ascii="Arial" w:hAnsi="Arial" w:cs="Arial"/>
          <w:color w:val="1D1D1D"/>
          <w:lang w:val="en-US"/>
        </w:rPr>
        <w:t>India</w:t>
      </w:r>
      <w:r w:rsidR="005B6251">
        <w:rPr>
          <w:rFonts w:ascii="Arial" w:hAnsi="Arial" w:cs="Arial"/>
          <w:color w:val="1D1D1D"/>
          <w:lang w:val="en-US"/>
        </w:rPr>
        <w:t>,</w:t>
      </w:r>
      <w:r>
        <w:rPr>
          <w:rFonts w:ascii="Arial" w:hAnsi="Arial" w:cs="Arial"/>
          <w:color w:val="1D1D1D"/>
          <w:lang w:val="en-US"/>
        </w:rPr>
        <w:t xml:space="preserve"> Malaysia, Mexic</w:t>
      </w:r>
      <w:r w:rsidR="00FA7B25">
        <w:rPr>
          <w:rFonts w:ascii="Arial" w:hAnsi="Arial" w:cs="Arial"/>
          <w:color w:val="1D1D1D"/>
          <w:lang w:val="en-US"/>
        </w:rPr>
        <w:t>o</w:t>
      </w:r>
      <w:r w:rsidR="00717886" w:rsidRPr="00717886">
        <w:rPr>
          <w:rFonts w:ascii="Arial" w:hAnsi="Arial" w:cs="Arial"/>
          <w:color w:val="1D1D1D"/>
          <w:lang w:val="en-US"/>
        </w:rPr>
        <w:t xml:space="preserve"> </w:t>
      </w:r>
      <w:r w:rsidR="00717886">
        <w:rPr>
          <w:rFonts w:ascii="Arial" w:hAnsi="Arial" w:cs="Arial"/>
          <w:color w:val="1D1D1D"/>
          <w:lang w:val="en-US"/>
        </w:rPr>
        <w:t>and</w:t>
      </w:r>
      <w:r>
        <w:rPr>
          <w:rFonts w:ascii="Arial" w:hAnsi="Arial" w:cs="Arial"/>
          <w:color w:val="1D1D1D"/>
          <w:lang w:val="en-US"/>
        </w:rPr>
        <w:t xml:space="preserve"> Australia</w:t>
      </w:r>
      <w:r w:rsidRPr="00227A90">
        <w:rPr>
          <w:rFonts w:ascii="Arial" w:hAnsi="Arial" w:cs="Arial"/>
          <w:color w:val="1D1D1D"/>
          <w:lang w:val="en-US"/>
        </w:rPr>
        <w:t>.</w:t>
      </w:r>
    </w:p>
    <w:p w14:paraId="202DF60B" w14:textId="1E44BA2C" w:rsidR="00DE6C5A" w:rsidRPr="00DE6C5A" w:rsidRDefault="00DE6C5A" w:rsidP="009C0237">
      <w:pPr>
        <w:jc w:val="both"/>
        <w:rPr>
          <w:rFonts w:ascii="Arial" w:hAnsi="Arial"/>
          <w:sz w:val="20"/>
          <w:szCs w:val="20"/>
          <w:lang w:val="en-US"/>
        </w:rPr>
      </w:pPr>
    </w:p>
    <w:p w14:paraId="02F48685" w14:textId="66AFB3B1" w:rsidR="00E2115C" w:rsidRPr="00476395" w:rsidRDefault="006C1C04" w:rsidP="009B4BF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  <w:hyperlink r:id="rId7" w:history="1">
        <w:r w:rsidR="00476395" w:rsidRPr="009B4BF1">
          <w:rPr>
            <w:rStyle w:val="af"/>
            <w:rFonts w:ascii="Arial" w:hAnsi="Arial"/>
            <w:lang w:val="en-US"/>
          </w:rPr>
          <w:t>tuball.com</w:t>
        </w:r>
      </w:hyperlink>
    </w:p>
    <w:p w14:paraId="1AFC62CA" w14:textId="77777777" w:rsidR="00F94ED1" w:rsidRPr="00DF0BE4" w:rsidRDefault="006C1C04" w:rsidP="00F94ED1">
      <w:pPr>
        <w:jc w:val="both"/>
        <w:rPr>
          <w:rStyle w:val="af"/>
          <w:lang w:val="en-US"/>
        </w:rPr>
      </w:pPr>
      <w:hyperlink r:id="rId8" w:history="1">
        <w:r w:rsidR="00F94ED1" w:rsidRPr="00CA4875">
          <w:rPr>
            <w:rStyle w:val="af"/>
            <w:rFonts w:ascii="Arial" w:hAnsi="Arial"/>
            <w:lang w:val="en-US"/>
          </w:rPr>
          <w:t>ocsial.com</w:t>
        </w:r>
      </w:hyperlink>
      <w:r w:rsidR="00F94ED1" w:rsidRPr="00DF0BE4">
        <w:rPr>
          <w:rStyle w:val="af"/>
          <w:lang w:val="en-US"/>
        </w:rPr>
        <w:t xml:space="preserve"> </w:t>
      </w:r>
    </w:p>
    <w:p w14:paraId="119800B3" w14:textId="77777777" w:rsidR="00F94ED1" w:rsidRPr="00476395" w:rsidRDefault="00F94ED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sectPr w:rsidR="00F94ED1" w:rsidRPr="00476395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5350" w14:textId="77777777" w:rsidR="006C1C04" w:rsidRDefault="006C1C04" w:rsidP="000B1374">
      <w:r>
        <w:separator/>
      </w:r>
    </w:p>
  </w:endnote>
  <w:endnote w:type="continuationSeparator" w:id="0">
    <w:p w14:paraId="1D3CAFEF" w14:textId="77777777" w:rsidR="006C1C04" w:rsidRDefault="006C1C04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F Agora Sans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76BB" w14:textId="77777777" w:rsidR="006C1C04" w:rsidRDefault="006C1C04" w:rsidP="000B1374">
      <w:r>
        <w:separator/>
      </w:r>
    </w:p>
  </w:footnote>
  <w:footnote w:type="continuationSeparator" w:id="0">
    <w:p w14:paraId="2E4FCC8E" w14:textId="77777777" w:rsidR="006C1C04" w:rsidRDefault="006C1C04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C56F4D" w:rsidRDefault="00C56F4D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2F4DD16D" w:rsidR="00C56F4D" w:rsidRPr="008752F3" w:rsidRDefault="008752F3" w:rsidP="008752F3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28"/>
              <w:lang w:val="en-US"/>
            </w:rPr>
            <w:t xml:space="preserve">                                                       </w:t>
          </w:r>
          <w:r w:rsidR="00C56F4D" w:rsidRPr="000E6EE1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  <w:lang w:val="en-US"/>
            </w:rPr>
            <w:t>About OCSiAl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73891"/>
    <w:rsid w:val="00074C3A"/>
    <w:rsid w:val="00097933"/>
    <w:rsid w:val="000B1374"/>
    <w:rsid w:val="000E2E0F"/>
    <w:rsid w:val="000E6EE1"/>
    <w:rsid w:val="000F4E9D"/>
    <w:rsid w:val="00112830"/>
    <w:rsid w:val="00160483"/>
    <w:rsid w:val="001654F3"/>
    <w:rsid w:val="001C607C"/>
    <w:rsid w:val="001F68C9"/>
    <w:rsid w:val="00202FBB"/>
    <w:rsid w:val="002551A8"/>
    <w:rsid w:val="002955FC"/>
    <w:rsid w:val="002A05FF"/>
    <w:rsid w:val="002A3367"/>
    <w:rsid w:val="002C7EB9"/>
    <w:rsid w:val="00313AE8"/>
    <w:rsid w:val="00323464"/>
    <w:rsid w:val="00347611"/>
    <w:rsid w:val="003518C9"/>
    <w:rsid w:val="00352D4C"/>
    <w:rsid w:val="00363EAB"/>
    <w:rsid w:val="003C60C2"/>
    <w:rsid w:val="003D4150"/>
    <w:rsid w:val="003F0BA2"/>
    <w:rsid w:val="004441B3"/>
    <w:rsid w:val="00454C5C"/>
    <w:rsid w:val="00476395"/>
    <w:rsid w:val="004819A0"/>
    <w:rsid w:val="00494EDA"/>
    <w:rsid w:val="004B2C02"/>
    <w:rsid w:val="004B7CB1"/>
    <w:rsid w:val="005076B8"/>
    <w:rsid w:val="00534235"/>
    <w:rsid w:val="00540BAE"/>
    <w:rsid w:val="0058698D"/>
    <w:rsid w:val="00591162"/>
    <w:rsid w:val="005B6251"/>
    <w:rsid w:val="006056AA"/>
    <w:rsid w:val="0062494F"/>
    <w:rsid w:val="00685939"/>
    <w:rsid w:val="00691DBF"/>
    <w:rsid w:val="006A1744"/>
    <w:rsid w:val="006A42AE"/>
    <w:rsid w:val="006C1C04"/>
    <w:rsid w:val="006D7C15"/>
    <w:rsid w:val="006E562A"/>
    <w:rsid w:val="006E6355"/>
    <w:rsid w:val="006F6327"/>
    <w:rsid w:val="00716F89"/>
    <w:rsid w:val="00717886"/>
    <w:rsid w:val="007237EA"/>
    <w:rsid w:val="007F2801"/>
    <w:rsid w:val="008632E8"/>
    <w:rsid w:val="008752F3"/>
    <w:rsid w:val="008758C8"/>
    <w:rsid w:val="00884940"/>
    <w:rsid w:val="008C20E6"/>
    <w:rsid w:val="008E0EFE"/>
    <w:rsid w:val="008F125D"/>
    <w:rsid w:val="00922C4A"/>
    <w:rsid w:val="00930713"/>
    <w:rsid w:val="0093632A"/>
    <w:rsid w:val="00990179"/>
    <w:rsid w:val="009B4BF1"/>
    <w:rsid w:val="009C0237"/>
    <w:rsid w:val="009C3B7D"/>
    <w:rsid w:val="009F4976"/>
    <w:rsid w:val="00A255EA"/>
    <w:rsid w:val="00A54A80"/>
    <w:rsid w:val="00A747E1"/>
    <w:rsid w:val="00A877C2"/>
    <w:rsid w:val="00AB71A1"/>
    <w:rsid w:val="00AC0103"/>
    <w:rsid w:val="00AC5204"/>
    <w:rsid w:val="00AD4F78"/>
    <w:rsid w:val="00AE290F"/>
    <w:rsid w:val="00AF4878"/>
    <w:rsid w:val="00B379A7"/>
    <w:rsid w:val="00B51668"/>
    <w:rsid w:val="00B534E3"/>
    <w:rsid w:val="00B84903"/>
    <w:rsid w:val="00B93F9D"/>
    <w:rsid w:val="00BA20C1"/>
    <w:rsid w:val="00C056D4"/>
    <w:rsid w:val="00C312E3"/>
    <w:rsid w:val="00C31CD3"/>
    <w:rsid w:val="00C56F4D"/>
    <w:rsid w:val="00C90DF1"/>
    <w:rsid w:val="00CA4875"/>
    <w:rsid w:val="00CA4D11"/>
    <w:rsid w:val="00CB6932"/>
    <w:rsid w:val="00CF2B78"/>
    <w:rsid w:val="00D11335"/>
    <w:rsid w:val="00D23EE1"/>
    <w:rsid w:val="00DA09E4"/>
    <w:rsid w:val="00DA3D93"/>
    <w:rsid w:val="00DC142C"/>
    <w:rsid w:val="00DE27AE"/>
    <w:rsid w:val="00DE6C5A"/>
    <w:rsid w:val="00DF0BE4"/>
    <w:rsid w:val="00E12890"/>
    <w:rsid w:val="00E13E38"/>
    <w:rsid w:val="00E2115C"/>
    <w:rsid w:val="00E34997"/>
    <w:rsid w:val="00E455CF"/>
    <w:rsid w:val="00E53C44"/>
    <w:rsid w:val="00E54CEF"/>
    <w:rsid w:val="00E66189"/>
    <w:rsid w:val="00EB09CA"/>
    <w:rsid w:val="00EF48DC"/>
    <w:rsid w:val="00F707B7"/>
    <w:rsid w:val="00F774B1"/>
    <w:rsid w:val="00F94ED1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415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41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  <w:style w:type="character" w:styleId="af5">
    <w:name w:val="FollowedHyperlink"/>
    <w:basedOn w:val="a0"/>
    <w:uiPriority w:val="99"/>
    <w:semiHidden/>
    <w:unhideWhenUsed/>
    <w:rsid w:val="00F94ED1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112830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Anastasiya Tarasenko</cp:lastModifiedBy>
  <cp:revision>9</cp:revision>
  <dcterms:created xsi:type="dcterms:W3CDTF">2022-01-19T11:53:00Z</dcterms:created>
  <dcterms:modified xsi:type="dcterms:W3CDTF">2022-03-02T07:39:00Z</dcterms:modified>
</cp:coreProperties>
</file>